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>
        <w:rPr>
          <w:b/>
          <w:sz w:val="36"/>
          <w:szCs w:val="36"/>
        </w:rPr>
        <w:t xml:space="preserve">   </w:t>
      </w:r>
    </w:p>
    <w:p w14:paraId="2EA1B4B7" w14:textId="23229DF3" w:rsidR="00CA6E9F" w:rsidRDefault="00F40081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Y4 </w:t>
      </w:r>
      <w:bookmarkStart w:id="0" w:name="_GoBack"/>
      <w:bookmarkEnd w:id="0"/>
      <w:r w:rsidR="00CA6E9F"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10456BF7" w14:textId="77777777" w:rsidR="00C52FFD" w:rsidRPr="00C52FFD" w:rsidRDefault="00C52FFD" w:rsidP="00C52FFD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r w:rsidRPr="00C52FFD"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524B8CD7" w14:textId="77777777" w:rsidR="00C52FFD" w:rsidRPr="00C52FFD" w:rsidRDefault="00C52FFD" w:rsidP="00C52FFD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/>
          <w:sz w:val="22"/>
          <w:szCs w:val="22"/>
        </w:rPr>
        <w:t>To have an enjoyment of writing both as a communication and as a creative process</w:t>
      </w:r>
    </w:p>
    <w:p w14:paraId="3766F118" w14:textId="77777777" w:rsidR="00C52FFD" w:rsidRPr="00C52FFD" w:rsidRDefault="00C52FFD" w:rsidP="00C52FFD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/>
          <w:sz w:val="22"/>
          <w:szCs w:val="22"/>
        </w:rPr>
        <w:t>To write with clarity and accuracy</w:t>
      </w:r>
    </w:p>
    <w:p w14:paraId="033BE929" w14:textId="77777777" w:rsidR="00C52FFD" w:rsidRPr="00C52FFD" w:rsidRDefault="00C52FFD" w:rsidP="00C52FFD">
      <w:pPr>
        <w:pStyle w:val="NormalWeb"/>
        <w:rPr>
          <w:rFonts w:asciiTheme="minorHAnsi" w:hAnsiTheme="minorHAnsi"/>
          <w:b/>
          <w:sz w:val="22"/>
          <w:szCs w:val="22"/>
        </w:rPr>
      </w:pPr>
      <w:r w:rsidRPr="00C52FFD">
        <w:rPr>
          <w:rFonts w:asciiTheme="minorHAnsi" w:hAnsiTheme="minorHAnsi"/>
          <w:b/>
          <w:sz w:val="22"/>
          <w:szCs w:val="22"/>
        </w:rPr>
        <w:t>Speaking and listening</w:t>
      </w:r>
    </w:p>
    <w:p w14:paraId="2C6C694A" w14:textId="77777777" w:rsidR="00C52FFD" w:rsidRPr="00C52FFD" w:rsidRDefault="00C52FFD" w:rsidP="00C52FF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/>
          <w:sz w:val="22"/>
          <w:szCs w:val="22"/>
        </w:rPr>
        <w:t>To use discussion as a tool for learning</w:t>
      </w:r>
    </w:p>
    <w:p w14:paraId="561019D8" w14:textId="77777777" w:rsidR="00C52FFD" w:rsidRPr="00C52FFD" w:rsidRDefault="00C52FFD" w:rsidP="00C52FF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/>
          <w:sz w:val="22"/>
          <w:szCs w:val="22"/>
        </w:rPr>
        <w:t>To be able to speak with clarity and articulation including publically</w:t>
      </w:r>
    </w:p>
    <w:p w14:paraId="4CE88BBB" w14:textId="77777777" w:rsidR="00C52FFD" w:rsidRPr="00C52FFD" w:rsidRDefault="00C52FFD" w:rsidP="00CA6E9F">
      <w:pPr>
        <w:rPr>
          <w:sz w:val="22"/>
          <w:szCs w:val="22"/>
        </w:rPr>
      </w:pPr>
    </w:p>
    <w:p w14:paraId="3BA023FE" w14:textId="4AE84D41" w:rsidR="00CA6E9F" w:rsidRPr="00C52FFD" w:rsidRDefault="00CA6E9F" w:rsidP="00CA6E9F">
      <w:pPr>
        <w:rPr>
          <w:sz w:val="22"/>
          <w:szCs w:val="22"/>
        </w:rPr>
      </w:pPr>
      <w:r w:rsidRPr="00C52FFD">
        <w:rPr>
          <w:sz w:val="22"/>
          <w:szCs w:val="22"/>
        </w:rPr>
        <w:t xml:space="preserve">At Puddletown First School we understand the National Curriculum to be a mastery curriculum. We believe to show mastery of the English writing curriculum </w:t>
      </w:r>
      <w:r w:rsidR="00ED4C10" w:rsidRPr="00C52FFD">
        <w:rPr>
          <w:sz w:val="22"/>
          <w:szCs w:val="22"/>
        </w:rPr>
        <w:t>children</w:t>
      </w:r>
      <w:r w:rsidRPr="00C52FFD">
        <w:rPr>
          <w:sz w:val="22"/>
          <w:szCs w:val="22"/>
        </w:rPr>
        <w:t xml:space="preserve"> need to be able to demonstrate key skills or concepts independently. </w:t>
      </w:r>
      <w:r w:rsidR="00ED4C10" w:rsidRPr="00C52FFD">
        <w:rPr>
          <w:sz w:val="22"/>
          <w:szCs w:val="22"/>
        </w:rPr>
        <w:t xml:space="preserve"> What cons</w:t>
      </w:r>
      <w:r w:rsidR="00F31E38" w:rsidRPr="00C52FFD">
        <w:rPr>
          <w:sz w:val="22"/>
          <w:szCs w:val="22"/>
        </w:rPr>
        <w:t xml:space="preserve">titutes </w:t>
      </w:r>
      <w:r w:rsidR="0062662C" w:rsidRPr="00C52FFD">
        <w:rPr>
          <w:sz w:val="22"/>
          <w:szCs w:val="22"/>
        </w:rPr>
        <w:t>independent writ</w:t>
      </w:r>
      <w:r w:rsidR="00DE35CA" w:rsidRPr="00C52FFD">
        <w:rPr>
          <w:sz w:val="22"/>
          <w:szCs w:val="22"/>
        </w:rPr>
        <w:t>i</w:t>
      </w:r>
      <w:r w:rsidR="0062662C" w:rsidRPr="00C52FFD">
        <w:rPr>
          <w:sz w:val="22"/>
          <w:szCs w:val="22"/>
        </w:rPr>
        <w:t>ng</w:t>
      </w:r>
      <w:r w:rsidR="00ED4C10" w:rsidRPr="00C52FFD">
        <w:rPr>
          <w:sz w:val="22"/>
          <w:szCs w:val="22"/>
        </w:rPr>
        <w:t xml:space="preserve"> has been defined and </w:t>
      </w:r>
      <w:r w:rsidR="006A0AE2" w:rsidRPr="00C52FFD">
        <w:rPr>
          <w:sz w:val="22"/>
          <w:szCs w:val="22"/>
        </w:rPr>
        <w:t>agreed across</w:t>
      </w:r>
      <w:r w:rsidR="00ED4C10" w:rsidRPr="00C52FFD">
        <w:rPr>
          <w:sz w:val="22"/>
          <w:szCs w:val="22"/>
        </w:rPr>
        <w:t xml:space="preserve"> GTAT under the following principles;</w:t>
      </w:r>
    </w:p>
    <w:p w14:paraId="09919A43" w14:textId="77777777" w:rsidR="00ED4C10" w:rsidRPr="00C52FFD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r w:rsidRPr="00C52FFD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C52FFD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C52FFD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C52FFD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 w:cs="Arial"/>
          <w:color w:val="0C0C0C"/>
          <w:sz w:val="22"/>
          <w:szCs w:val="22"/>
        </w:rPr>
        <w:t xml:space="preserve">has been independently edited and / or redrafted by the pupil. This may be in response to self, peer, or group evaluation </w:t>
      </w:r>
    </w:p>
    <w:p w14:paraId="52086002" w14:textId="76759EA0" w:rsidR="00ED4C10" w:rsidRPr="00C52FFD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786F27AC" w14:textId="77777777" w:rsidR="00C52FFD" w:rsidRPr="00C52FFD" w:rsidRDefault="00ED4C10" w:rsidP="00C52FFD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1BE6847E" w14:textId="394653EE" w:rsidR="006A0AE2" w:rsidRPr="00C52FFD" w:rsidRDefault="00C52FFD" w:rsidP="00C52FF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5A0EA4EE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715000" cy="2247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479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533A" w14:textId="385E9F7B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Punctuation is accurate including direct speech and the possessive apostrophe</w:t>
                            </w:r>
                          </w:p>
                          <w:p w14:paraId="59230FE7" w14:textId="316576C0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Commas are used after a fronted adverbial</w:t>
                            </w:r>
                          </w:p>
                          <w:p w14:paraId="3125E8A9" w14:textId="463FF618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Paragraphs are used to organise the writing</w:t>
                            </w:r>
                          </w:p>
                          <w:p w14:paraId="1C89713A" w14:textId="110C2735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Spelling of most of the Y3/4 wordlist is correct – this may be the consequence of self checking and editing</w:t>
                            </w:r>
                          </w:p>
                          <w:p w14:paraId="5E0215D3" w14:textId="767E48CB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When self editing and checking mistakes in spelling or punctuation can be identified and corrected</w:t>
                            </w:r>
                          </w:p>
                          <w:p w14:paraId="1A48D0C8" w14:textId="36B9F16A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When self editing the effectiveness of their writing or the writing of others they can self assess and offer suggestions for improvement</w:t>
                            </w:r>
                          </w:p>
                          <w:p w14:paraId="166F4321" w14:textId="456F17BD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There is evidence of a range of sentence types and sentences with more than one clause and a range of conjunctions</w:t>
                            </w:r>
                          </w:p>
                          <w:p w14:paraId="675BB5B6" w14:textId="44570020" w:rsidR="00F40081" w:rsidRPr="00C52FFD" w:rsidRDefault="00F4008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2FFD">
                              <w:rPr>
                                <w:sz w:val="22"/>
                                <w:szCs w:val="22"/>
                              </w:rPr>
                              <w:t>Handwriting is joined and consistent in form and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29.2pt;width:450pt;height:17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" filled="f" strokecolor="#4472c4 [3204]" strokeweight="1.75pt">
                <v:textbox>
                  <w:txbxContent>
                    <w:p w14:paraId="4503533A" w14:textId="385E9F7B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Punctuation is accurate including direct speech and the possessive apostrophe</w:t>
                      </w:r>
                    </w:p>
                    <w:p w14:paraId="59230FE7" w14:textId="316576C0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Commas are used after a fronted adverbial</w:t>
                      </w:r>
                    </w:p>
                    <w:p w14:paraId="3125E8A9" w14:textId="463FF618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Paragraphs are used to organise the writing</w:t>
                      </w:r>
                    </w:p>
                    <w:p w14:paraId="1C89713A" w14:textId="110C2735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Spelling of most of the Y3/4 wordlist is correct – this may be the consequence of self checking and editing</w:t>
                      </w:r>
                    </w:p>
                    <w:p w14:paraId="5E0215D3" w14:textId="767E48CB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When self editing and checking mistakes in spelling or punctuation can be identified and corrected</w:t>
                      </w:r>
                    </w:p>
                    <w:p w14:paraId="1A48D0C8" w14:textId="36B9F16A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When self editing the effectiveness of their writing or the writing of others they can self assess and offer suggestions for improvement</w:t>
                      </w:r>
                    </w:p>
                    <w:p w14:paraId="166F4321" w14:textId="456F17BD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There is evidence of a range of sentence types and sentences with more than one clause and a range of conjunctions</w:t>
                      </w:r>
                    </w:p>
                    <w:p w14:paraId="675BB5B6" w14:textId="44570020" w:rsidR="00F40081" w:rsidRPr="00C52FFD" w:rsidRDefault="00F4008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52FFD">
                        <w:rPr>
                          <w:sz w:val="22"/>
                          <w:szCs w:val="22"/>
                        </w:rPr>
                        <w:t>Handwriting is joined and consistent in form and size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313" w:rsidRPr="00C52FFD">
        <w:rPr>
          <w:rFonts w:asciiTheme="minorHAnsi" w:hAnsiTheme="minorHAnsi"/>
          <w:b/>
          <w:sz w:val="22"/>
          <w:szCs w:val="22"/>
        </w:rPr>
        <w:t xml:space="preserve">Year </w:t>
      </w:r>
      <w:r w:rsidR="00330489" w:rsidRPr="00C52FFD">
        <w:rPr>
          <w:rFonts w:asciiTheme="minorHAnsi" w:hAnsiTheme="minorHAnsi"/>
          <w:b/>
          <w:sz w:val="22"/>
          <w:szCs w:val="22"/>
        </w:rPr>
        <w:t>4</w:t>
      </w:r>
    </w:p>
    <w:p w14:paraId="51EE83D4" w14:textId="1A8D496B" w:rsidR="00980C65" w:rsidRPr="00C52FFD" w:rsidRDefault="00980C65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7575A93E" w14:textId="68797D89" w:rsidR="0062662C" w:rsidRPr="00C52FFD" w:rsidRDefault="002E7313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C52FFD">
        <w:rPr>
          <w:rFonts w:asciiTheme="minorHAnsi" w:hAnsiTheme="minorHAnsi"/>
          <w:sz w:val="22"/>
          <w:szCs w:val="22"/>
        </w:rPr>
        <w:t>M</w:t>
      </w:r>
      <w:r w:rsidR="0062662C" w:rsidRPr="00C52FFD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C52FFD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C52FFD">
        <w:rPr>
          <w:rFonts w:asciiTheme="minorHAnsi" w:hAnsiTheme="minorHAnsi"/>
          <w:sz w:val="22"/>
          <w:szCs w:val="22"/>
        </w:rPr>
        <w:t>the</w:t>
      </w:r>
      <w:r w:rsidR="001337A8" w:rsidRPr="00C52FFD">
        <w:rPr>
          <w:rFonts w:asciiTheme="minorHAnsi" w:hAnsiTheme="minorHAnsi"/>
          <w:sz w:val="22"/>
          <w:szCs w:val="22"/>
        </w:rPr>
        <w:t>se</w:t>
      </w:r>
      <w:r w:rsidR="00254001" w:rsidRPr="00C52FFD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C52FFD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  <w:r w:rsidR="00980C65" w:rsidRPr="00C52FFD">
        <w:rPr>
          <w:rFonts w:asciiTheme="minorHAnsi" w:hAnsiTheme="minorHAnsi"/>
          <w:sz w:val="22"/>
          <w:szCs w:val="22"/>
        </w:rPr>
        <w:t>.</w:t>
      </w:r>
    </w:p>
    <w:p w14:paraId="6BA42F82" w14:textId="77777777" w:rsidR="006A0AE2" w:rsidRPr="00C52FFD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C52FFD" w:rsidRDefault="00ED4C10" w:rsidP="00CA6E9F">
      <w:pPr>
        <w:rPr>
          <w:sz w:val="22"/>
          <w:szCs w:val="2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C52FF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CE"/>
    <w:multiLevelType w:val="hybridMultilevel"/>
    <w:tmpl w:val="2FE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121202"/>
    <w:rsid w:val="001337A8"/>
    <w:rsid w:val="001A3105"/>
    <w:rsid w:val="00250CF6"/>
    <w:rsid w:val="00254001"/>
    <w:rsid w:val="002E7313"/>
    <w:rsid w:val="00330489"/>
    <w:rsid w:val="00401989"/>
    <w:rsid w:val="00581B3D"/>
    <w:rsid w:val="005C4603"/>
    <w:rsid w:val="0062662C"/>
    <w:rsid w:val="006A0AE2"/>
    <w:rsid w:val="007D3D0F"/>
    <w:rsid w:val="00980C65"/>
    <w:rsid w:val="00AC313E"/>
    <w:rsid w:val="00AE7706"/>
    <w:rsid w:val="00B02961"/>
    <w:rsid w:val="00C50875"/>
    <w:rsid w:val="00C52FFD"/>
    <w:rsid w:val="00CA6E9F"/>
    <w:rsid w:val="00CE5972"/>
    <w:rsid w:val="00DE35CA"/>
    <w:rsid w:val="00DE4070"/>
    <w:rsid w:val="00DF6FB9"/>
    <w:rsid w:val="00E264CD"/>
    <w:rsid w:val="00ED4C10"/>
    <w:rsid w:val="00F31E38"/>
    <w:rsid w:val="00F40081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4</cp:revision>
  <cp:lastPrinted>2017-09-28T10:16:00Z</cp:lastPrinted>
  <dcterms:created xsi:type="dcterms:W3CDTF">2017-09-29T10:35:00Z</dcterms:created>
  <dcterms:modified xsi:type="dcterms:W3CDTF">2019-12-06T11:56:00Z</dcterms:modified>
</cp:coreProperties>
</file>